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outlineLvl w:val="0"/>
        <w:rPr>
          <w:rFonts w:hint="eastAsia" w:ascii="微软雅黑" w:hAnsi="微软雅黑" w:eastAsia="微软雅黑" w:cs="微软雅黑"/>
          <w:color w:val="333333"/>
          <w:spacing w:val="8"/>
          <w:sz w:val="90"/>
          <w:szCs w:val="90"/>
          <w:shd w:val="clear" w:color="auto" w:fill="FFFFFF"/>
        </w:rPr>
      </w:pPr>
      <w:bookmarkStart w:id="0" w:name="_Toc1376"/>
      <w:r>
        <w:rPr>
          <w:rFonts w:hint="eastAsia" w:ascii="华文中宋" w:hAnsi="华文中宋" w:eastAsia="华文中宋" w:cs="华文中宋"/>
          <w:b/>
          <w:bCs/>
          <w:color w:val="FF0000"/>
          <w:sz w:val="90"/>
          <w:szCs w:val="90"/>
          <w:lang w:val="en-US" w:eastAsia="zh-CN"/>
        </w:rPr>
        <w:t>湖北省粮食行业协会</w:t>
      </w:r>
      <w:bookmarkEnd w:id="0"/>
    </w:p>
    <w:p>
      <w:pPr>
        <w:pStyle w:val="5"/>
        <w:widowControl/>
        <w:shd w:val="clear" w:color="auto" w:fill="FFFFFF"/>
        <w:spacing w:before="0" w:beforeAutospacing="0" w:after="0" w:afterAutospacing="0" w:line="560" w:lineRule="exact"/>
        <w:jc w:val="center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1905</wp:posOffset>
                </wp:positionV>
                <wp:extent cx="5313045" cy="635"/>
                <wp:effectExtent l="0" t="25400" r="1905" b="3111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13045" cy="635"/>
                        </a:xfrm>
                        <a:prstGeom prst="line">
                          <a:avLst/>
                        </a:prstGeom>
                        <a:ln w="50800" cap="flat" cmpd="thickThin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5pt;margin-top:0.15pt;height:0.05pt;width:418.35pt;z-index:251661312;mso-width-relative:page;mso-height-relative:page;" filled="f" stroked="t" coordsize="21600,21600" o:gfxdata="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uO7DudYAAAADAQAA&#10;DwAAAAAAAAABACAAAAAiAAAAZHJzL2Rvd25yZXYueG1sUEsBAhQAFAAAAAgAh07iQMZGtBbiAQAA&#10;nwMAAA4AAAAAAAAAAQAgAAAAJQEAAGRycy9lMm9Eb2MueG1sUEsFBgAAAAAGAAYAWQEAAHkFAAAA&#10;AA==&#10;">
                <v:fill on="f" focussize="0,0"/>
                <v:stroke weight="4pt" color="#FF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鄂粮协〔2020〕2号</w:t>
      </w:r>
    </w:p>
    <w:p>
      <w:pPr>
        <w:ind w:firstLine="640"/>
        <w:jc w:val="center"/>
        <w:rPr>
          <w:rFonts w:hint="eastAsia" w:ascii="仿宋_GB2312" w:hAnsi="仿宋_GB2312" w:eastAsia="仿宋_GB2312" w:cs="仿宋_GB2312"/>
          <w:b w:val="0"/>
          <w:bCs w:val="0"/>
          <w:sz w:val="10"/>
          <w:szCs w:val="1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leftChars="0" w:right="0" w:rightChars="0" w:firstLine="0" w:firstLineChars="0"/>
        <w:jc w:val="center"/>
        <w:textAlignment w:val="auto"/>
        <w:outlineLvl w:val="0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关于开展湖北省放心粮油示范企业年审的通知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leftChars="0" w:right="0" w:rightChars="0" w:firstLine="0" w:firstLineChars="0"/>
        <w:jc w:val="center"/>
        <w:textAlignment w:val="auto"/>
        <w:outlineLvl w:val="0"/>
        <w:rPr>
          <w:rFonts w:hint="eastAsia" w:ascii="华文中宋" w:hAnsi="华文中宋" w:eastAsia="华文中宋" w:cs="华文中宋"/>
          <w:b w:val="0"/>
          <w:bCs w:val="0"/>
          <w:sz w:val="10"/>
          <w:szCs w:val="10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各地市（州）县区粮食行业协会、各放心粮油示范企业单位：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根据《湖北省“放心粮油”示范企业实施办法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》文件精神， 现将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湖北省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放心粮油示范企业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2020年度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 xml:space="preserve">年审工作有关事项通知如下：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一、年审范围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2019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年认定的第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七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批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湖北省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放心粮油示范企业（</w:t>
      </w:r>
      <w:r>
        <w:rPr>
          <w:rFonts w:hint="eastAsia" w:ascii="楷体" w:hAnsi="楷体" w:eastAsia="楷体" w:cs="楷体"/>
          <w:kern w:val="0"/>
          <w:sz w:val="32"/>
          <w:szCs w:val="32"/>
          <w:lang w:val="en-US" w:eastAsia="zh-CN"/>
        </w:rPr>
        <w:t>名单见附件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 xml:space="preserve">）。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年审方法</w:t>
      </w:r>
      <w:r>
        <w:rPr>
          <w:rFonts w:hint="eastAsia" w:ascii="黑体" w:hAnsi="黑体" w:eastAsia="黑体"/>
          <w:sz w:val="32"/>
          <w:szCs w:val="32"/>
        </w:rPr>
        <w:t>（</w:t>
      </w:r>
      <w:r>
        <w:rPr>
          <w:rFonts w:hint="eastAsia" w:ascii="仿宋_GB2312" w:eastAsia="仿宋_GB2312"/>
          <w:color w:val="FF0000"/>
          <w:sz w:val="32"/>
          <w:szCs w:val="32"/>
        </w:rPr>
        <w:t>提供材料均为扫描版</w:t>
      </w:r>
      <w:r>
        <w:rPr>
          <w:rFonts w:hint="eastAsia" w:ascii="黑体" w:hAnsi="黑体" w:eastAsia="黑体"/>
          <w:sz w:val="32"/>
          <w:szCs w:val="32"/>
        </w:rPr>
        <w:t>）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宋体" w:eastAsia="仿宋_GB2312" w:cs="Arial"/>
          <w:color w:val="auto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宋体" w:eastAsia="仿宋_GB2312" w:cs="Arial"/>
          <w:color w:val="auto"/>
          <w:kern w:val="0"/>
          <w:sz w:val="32"/>
          <w:szCs w:val="32"/>
          <w:u w:val="none"/>
          <w:lang w:val="en-US" w:eastAsia="zh-CN"/>
        </w:rPr>
        <w:t>（一）</w:t>
      </w:r>
      <w:r>
        <w:rPr>
          <w:rFonts w:hint="default" w:ascii="仿宋_GB2312" w:hAnsi="宋体" w:eastAsia="仿宋_GB2312" w:cs="Arial"/>
          <w:color w:val="auto"/>
          <w:kern w:val="0"/>
          <w:sz w:val="32"/>
          <w:szCs w:val="32"/>
          <w:u w:val="none"/>
          <w:lang w:val="en-US" w:eastAsia="zh-CN"/>
        </w:rPr>
        <w:fldChar w:fldCharType="begin"/>
      </w:r>
      <w:r>
        <w:rPr>
          <w:rFonts w:hint="default" w:ascii="仿宋_GB2312" w:hAnsi="宋体" w:eastAsia="仿宋_GB2312" w:cs="Arial"/>
          <w:color w:val="auto"/>
          <w:kern w:val="0"/>
          <w:sz w:val="32"/>
          <w:szCs w:val="32"/>
          <w:u w:val="none"/>
          <w:lang w:val="en-US" w:eastAsia="zh-CN"/>
        </w:rPr>
        <w:instrText xml:space="preserve"> HYPERLINK "mailto:有关示范企业请于即日起至４月30日前将扫描版的材料以邮件形式发送至342315031@qq.com的邮箱，并备注省放心粮油示范企业年审。" </w:instrText>
      </w:r>
      <w:r>
        <w:rPr>
          <w:rFonts w:hint="default" w:ascii="仿宋_GB2312" w:hAnsi="宋体" w:eastAsia="仿宋_GB2312" w:cs="Arial"/>
          <w:color w:val="auto"/>
          <w:kern w:val="0"/>
          <w:sz w:val="32"/>
          <w:szCs w:val="32"/>
          <w:u w:val="none"/>
          <w:lang w:val="en-US" w:eastAsia="zh-CN"/>
        </w:rPr>
        <w:fldChar w:fldCharType="separate"/>
      </w:r>
      <w:r>
        <w:rPr>
          <w:rStyle w:val="8"/>
          <w:rFonts w:hint="default" w:ascii="仿宋_GB2312" w:hAnsi="宋体" w:eastAsia="仿宋_GB2312" w:cs="Arial"/>
          <w:color w:val="auto"/>
          <w:kern w:val="0"/>
          <w:sz w:val="32"/>
          <w:szCs w:val="32"/>
          <w:u w:val="none"/>
          <w:lang w:val="en-US" w:eastAsia="zh-CN"/>
        </w:rPr>
        <w:t>有关示范企业请于即日起至４月</w:t>
      </w:r>
      <w:r>
        <w:rPr>
          <w:rStyle w:val="8"/>
          <w:rFonts w:hint="eastAsia" w:ascii="仿宋_GB2312" w:hAnsi="宋体" w:eastAsia="仿宋_GB2312" w:cs="Arial"/>
          <w:color w:val="auto"/>
          <w:kern w:val="0"/>
          <w:sz w:val="32"/>
          <w:szCs w:val="32"/>
          <w:u w:val="none"/>
          <w:lang w:val="en-US" w:eastAsia="zh-CN"/>
        </w:rPr>
        <w:t>25</w:t>
      </w:r>
      <w:r>
        <w:rPr>
          <w:rStyle w:val="8"/>
          <w:rFonts w:hint="default" w:ascii="仿宋_GB2312" w:hAnsi="宋体" w:eastAsia="仿宋_GB2312" w:cs="Arial"/>
          <w:color w:val="auto"/>
          <w:kern w:val="0"/>
          <w:sz w:val="32"/>
          <w:szCs w:val="32"/>
          <w:u w:val="none"/>
          <w:lang w:val="en-US" w:eastAsia="zh-CN"/>
        </w:rPr>
        <w:t>日前</w:t>
      </w:r>
      <w:r>
        <w:rPr>
          <w:rStyle w:val="8"/>
          <w:rFonts w:hint="eastAsia" w:ascii="仿宋_GB2312" w:hAnsi="宋体" w:eastAsia="仿宋_GB2312" w:cs="Arial"/>
          <w:color w:val="auto"/>
          <w:kern w:val="0"/>
          <w:sz w:val="32"/>
          <w:szCs w:val="32"/>
          <w:u w:val="none"/>
          <w:lang w:val="en-US" w:eastAsia="zh-CN"/>
        </w:rPr>
        <w:t>将扫描版的材料以邮件形式发送至指定邮箱：342315031@qq.com（并注明：省放心粮油示范企业年审），如同时参加中粮协放心粮油示范企业年审的企业，只需发一份（次）即可（请注明：省放心粮油示范企业及中粮协放心粮油示范企业年审）。</w:t>
      </w:r>
      <w:r>
        <w:rPr>
          <w:rFonts w:hint="default" w:ascii="仿宋_GB2312" w:hAnsi="宋体" w:eastAsia="仿宋_GB2312" w:cs="Arial"/>
          <w:color w:val="auto"/>
          <w:kern w:val="0"/>
          <w:sz w:val="32"/>
          <w:szCs w:val="32"/>
          <w:u w:val="none"/>
          <w:lang w:val="en-US" w:eastAsia="zh-CN"/>
        </w:rPr>
        <w:fldChar w:fldCharType="end"/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u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二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）年审材料：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201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年度信息报表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企业法人营业执照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、生产或</w:t>
      </w:r>
      <w:r>
        <w:rPr>
          <w:rFonts w:hint="eastAsia" w:ascii="仿宋" w:hAnsi="仿宋" w:eastAsia="仿宋" w:cs="仿宋"/>
          <w:sz w:val="32"/>
          <w:szCs w:val="32"/>
        </w:rPr>
        <w:t>食品经营许可证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3.企业经营重大事项说明（非必要事项）。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三、联系方式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联系人：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张玲（行业发展部）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王英（会员管理部）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outlineLvl w:val="9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电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话</w:t>
      </w:r>
      <w:r>
        <w:rPr>
          <w:rFonts w:hint="eastAsia" w:ascii="仿宋" w:hAnsi="仿宋" w:eastAsia="仿宋" w:cs="仿宋"/>
          <w:sz w:val="32"/>
          <w:szCs w:val="32"/>
        </w:rPr>
        <w:t>：027-88874786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027-88924960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附件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：1.</w:t>
      </w:r>
      <w:r>
        <w:rPr>
          <w:rFonts w:hint="eastAsia" w:ascii="仿宋" w:hAnsi="仿宋" w:eastAsia="仿宋" w:cs="仿宋"/>
          <w:sz w:val="32"/>
          <w:szCs w:val="32"/>
        </w:rPr>
        <w:t>201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年度信息报表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     2.第7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批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湖北省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放心粮油示范企业名单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特此通知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         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湖北省粮食行业协会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>
      <w:pPr>
        <w:ind w:firstLine="640" w:firstLineChars="200"/>
        <w:jc w:val="left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附件1：</w:t>
      </w:r>
      <w:r>
        <w:rPr>
          <w:rFonts w:hint="eastAsia" w:ascii="黑体" w:hAnsi="宋体" w:eastAsia="黑体" w:cs="黑体"/>
          <w:i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              </w:t>
      </w:r>
      <w:r>
        <w:rPr>
          <w:rFonts w:hint="eastAsia" w:ascii="宋体" w:hAnsi="宋体" w:eastAsia="宋体" w:cs="宋体"/>
          <w:b/>
          <w:bCs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201</w:t>
      </w:r>
      <w:r>
        <w:rPr>
          <w:rFonts w:hint="eastAsia" w:ascii="宋体" w:hAnsi="宋体" w:cs="宋体"/>
          <w:b/>
          <w:bCs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9</w:t>
      </w:r>
      <w:r>
        <w:rPr>
          <w:rFonts w:hint="eastAsia" w:ascii="宋体" w:hAnsi="宋体" w:eastAsia="宋体" w:cs="宋体"/>
          <w:b/>
          <w:bCs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年度信息报表</w:t>
      </w:r>
    </w:p>
    <w:tbl>
      <w:tblPr>
        <w:tblStyle w:val="9"/>
        <w:tblW w:w="10761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6"/>
        <w:gridCol w:w="683"/>
        <w:gridCol w:w="1269"/>
        <w:gridCol w:w="1578"/>
        <w:gridCol w:w="1681"/>
        <w:gridCol w:w="716"/>
        <w:gridCol w:w="1268"/>
        <w:gridCol w:w="158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  <w:jc w:val="center"/>
        </w:trPr>
        <w:tc>
          <w:tcPr>
            <w:tcW w:w="10761" w:type="dxa"/>
            <w:gridSpan w:val="8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一、企业基本情况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592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经济类型</w:t>
            </w: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企业地址</w:t>
            </w:r>
          </w:p>
        </w:tc>
        <w:tc>
          <w:tcPr>
            <w:tcW w:w="592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邮政编码</w:t>
            </w: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法定代表人</w:t>
            </w:r>
          </w:p>
        </w:tc>
        <w:tc>
          <w:tcPr>
            <w:tcW w:w="1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办公电话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手机</w:t>
            </w: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办公电话</w:t>
            </w: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手机</w:t>
            </w: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企业网址</w:t>
            </w:r>
          </w:p>
        </w:tc>
        <w:tc>
          <w:tcPr>
            <w:tcW w:w="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传真</w:t>
            </w: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销售收入(万元)</w:t>
            </w:r>
          </w:p>
        </w:tc>
        <w:tc>
          <w:tcPr>
            <w:tcW w:w="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期末从业人数(人)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利税总额(万元)</w:t>
            </w:r>
          </w:p>
        </w:tc>
        <w:tc>
          <w:tcPr>
            <w:tcW w:w="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资产总计(万元)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其中：利润总额</w:t>
            </w:r>
          </w:p>
        </w:tc>
        <w:tc>
          <w:tcPr>
            <w:tcW w:w="68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负债合计(万元)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  <w:jc w:val="center"/>
        </w:trPr>
        <w:tc>
          <w:tcPr>
            <w:tcW w:w="2669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营业面积（含门市和库房㎡）</w:t>
            </w: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投产、营业时间：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年 </w:t>
            </w:r>
            <w:r>
              <w:rPr>
                <w:rStyle w:val="10"/>
                <w:lang w:val="en-US" w:eastAsia="zh-CN" w:bidi="ar"/>
              </w:rPr>
              <w:t xml:space="preserve">    月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  <w:jc w:val="center"/>
        </w:trPr>
        <w:tc>
          <w:tcPr>
            <w:tcW w:w="10761" w:type="dxa"/>
            <w:gridSpan w:val="8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二、粮油及主食品加工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产品品种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产品产量(吨)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生产能力(吨/日)</w:t>
            </w: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产品品种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产品产量(吨)</w:t>
            </w: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生产能力(吨/日)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大  米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食用植物油合计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小麦粉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在合计中</w:t>
            </w:r>
            <w:r>
              <w:rPr>
                <w:rStyle w:val="10"/>
                <w:lang w:val="en-US" w:eastAsia="zh-CN" w:bidi="ar"/>
              </w:rPr>
              <w:t>：大豆油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挂  面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</w:t>
            </w:r>
            <w:r>
              <w:rPr>
                <w:rStyle w:val="10"/>
                <w:lang w:val="en-US" w:eastAsia="zh-CN" w:bidi="ar"/>
              </w:rPr>
              <w:t xml:space="preserve"> 菜籽油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方便面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花生油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米粉(米线)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棉籽油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方便米饭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棕榈油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速冻主食品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调和油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杂粮及制品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其它油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主食厨房产品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在合计中：小包装油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  <w:jc w:val="center"/>
        </w:trPr>
        <w:tc>
          <w:tcPr>
            <w:tcW w:w="2669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三、零售网点</w:t>
            </w:r>
          </w:p>
        </w:tc>
        <w:tc>
          <w:tcPr>
            <w:tcW w:w="126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1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城市网点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农村网点</w:t>
            </w:r>
          </w:p>
        </w:tc>
        <w:tc>
          <w:tcPr>
            <w:tcW w:w="1580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示范店</w:t>
            </w:r>
          </w:p>
        </w:tc>
        <w:tc>
          <w:tcPr>
            <w:tcW w:w="168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示范店</w:t>
            </w:r>
          </w:p>
        </w:tc>
        <w:tc>
          <w:tcPr>
            <w:tcW w:w="126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示范店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网点数(个)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网点营业面积（平方米）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网点从业人员(人)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销售收入(万元)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   其中:粮油及食品销售收入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  <w:jc w:val="center"/>
        </w:trPr>
        <w:tc>
          <w:tcPr>
            <w:tcW w:w="2669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四、配送中心</w:t>
            </w:r>
          </w:p>
        </w:tc>
        <w:tc>
          <w:tcPr>
            <w:tcW w:w="2847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2397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五、仓储物流</w:t>
            </w:r>
          </w:p>
        </w:tc>
        <w:tc>
          <w:tcPr>
            <w:tcW w:w="284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  <w:jc w:val="center"/>
        </w:trPr>
        <w:tc>
          <w:tcPr>
            <w:tcW w:w="2669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47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7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4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销售收入(万元</w:t>
            </w:r>
            <w:r>
              <w:rPr>
                <w:rStyle w:val="10"/>
                <w:lang w:val="en-US" w:eastAsia="zh-CN" w:bidi="ar"/>
              </w:rPr>
              <w:t>)</w:t>
            </w: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总仓容（万吨）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    其中：粮油及食品销售收入</w:t>
            </w: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其中：油罐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大米配送量(吨)</w:t>
            </w: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仓库利用率（%）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小麦粉配送量(吨)</w:t>
            </w: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储存主要品种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食用植物油配送量(吨)</w:t>
            </w: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储存总量（万吨）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其他粮油及食品配送量(吨)</w:t>
            </w: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其中:国储/油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  <w:jc w:val="center"/>
        </w:trPr>
        <w:tc>
          <w:tcPr>
            <w:tcW w:w="2669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六、批发市场</w:t>
            </w:r>
          </w:p>
        </w:tc>
        <w:tc>
          <w:tcPr>
            <w:tcW w:w="2847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省储/油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粮油批发交易总额（万元）</w:t>
            </w: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其他/油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    其中：成品粮油批发交易额</w:t>
            </w: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成品粮应急储备（万吨）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原粮、油料批发交易量(万吨)</w:t>
            </w: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其中:国家级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成品粮批发交易量（万吨）</w:t>
            </w: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省级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26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成品油批发交易量（万吨）</w:t>
            </w:r>
          </w:p>
        </w:tc>
        <w:tc>
          <w:tcPr>
            <w:tcW w:w="28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其他</w:t>
            </w:r>
          </w:p>
        </w:tc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  <w:jc w:val="center"/>
        </w:trPr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填表：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审核：</w:t>
            </w:r>
          </w:p>
        </w:tc>
        <w:tc>
          <w:tcPr>
            <w:tcW w:w="36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报送时间       年   </w:t>
            </w:r>
            <w:r>
              <w:rPr>
                <w:rStyle w:val="10"/>
                <w:lang w:val="en-US" w:eastAsia="zh-CN" w:bidi="ar"/>
              </w:rPr>
              <w:t xml:space="preserve"> 月   日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  <w:jc w:val="center"/>
        </w:trPr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（企业盖章）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widowControl/>
        <w:jc w:val="left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附件2：</w:t>
      </w:r>
      <w:r>
        <w:rPr>
          <w:rFonts w:hint="eastAsia" w:ascii="黑体" w:hAnsi="宋体" w:eastAsia="黑体" w:cs="黑体"/>
          <w:i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  </w:t>
      </w:r>
      <w:r>
        <w:rPr>
          <w:rFonts w:hint="eastAsia" w:ascii="方正小标宋简体" w:eastAsia="方正小标宋简体"/>
          <w:sz w:val="36"/>
          <w:szCs w:val="36"/>
        </w:rPr>
        <w:t>2020年需要参加年审第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七</w:t>
      </w:r>
      <w:r>
        <w:rPr>
          <w:rFonts w:hint="eastAsia" w:ascii="方正小标宋简体" w:eastAsia="方正小标宋简体"/>
          <w:sz w:val="36"/>
          <w:szCs w:val="36"/>
        </w:rPr>
        <w:t>批企业名单</w:t>
      </w:r>
    </w:p>
    <w:p>
      <w:pPr>
        <w:jc w:val="center"/>
        <w:rPr>
          <w:rFonts w:hint="eastAsia" w:ascii="楷体" w:hAnsi="楷体" w:eastAsia="楷体" w:cs="楷体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sz w:val="28"/>
          <w:szCs w:val="28"/>
          <w:lang w:eastAsia="zh-CN"/>
        </w:rPr>
        <w:t>（此名单包括全国放心粮油示范企业）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left"/>
        <w:textAlignment w:val="auto"/>
        <w:rPr>
          <w:rFonts w:hint="default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kern w:val="0"/>
          <w:sz w:val="32"/>
          <w:szCs w:val="72"/>
          <w:lang w:val="en-US" w:eastAsia="zh-CN"/>
        </w:rPr>
        <w:t>宜昌片区：</w:t>
      </w:r>
      <w:r>
        <w:rPr>
          <w:rFonts w:hint="eastAsia" w:ascii="Times New Roman"/>
          <w:sz w:val="32"/>
          <w:szCs w:val="72"/>
          <w:lang w:val="en-US" w:eastAsia="zh-CN"/>
        </w:rPr>
        <w:t xml:space="preserve">  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outlineLvl w:val="0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bookmarkStart w:id="1" w:name="_Toc2387"/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湖北绿秀粮油集团有限公司</w:t>
      </w:r>
      <w:bookmarkEnd w:id="1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outlineLvl w:val="0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bookmarkStart w:id="2" w:name="_Toc11654"/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当阳市民天米业有限责任公司</w:t>
      </w:r>
      <w:bookmarkEnd w:id="2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outlineLvl w:val="0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bookmarkStart w:id="3" w:name="_Toc22744"/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枝江市永隆粮油有限公司</w:t>
      </w:r>
      <w:bookmarkEnd w:id="3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outlineLvl w:val="0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bookmarkStart w:id="4" w:name="_Toc32207"/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湖北瓦仓谷香生态农业有限公司</w:t>
      </w:r>
      <w:bookmarkEnd w:id="4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outlineLvl w:val="0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bookmarkStart w:id="5" w:name="_Toc3607"/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当阳市飞翔米业有限责任公司</w:t>
      </w:r>
      <w:bookmarkEnd w:id="5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outlineLvl w:val="0"/>
        <w:rPr>
          <w:rFonts w:hint="default" w:ascii="Times New Roman"/>
          <w:sz w:val="32"/>
          <w:szCs w:val="72"/>
          <w:lang w:val="en-US" w:eastAsia="zh-CN"/>
        </w:rPr>
      </w:pPr>
      <w:bookmarkStart w:id="6" w:name="_Toc17388"/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6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当阳市田园农业科技有限公</w:t>
      </w:r>
      <w:r>
        <w:rPr>
          <w:rFonts w:hint="default" w:ascii="Times New Roman"/>
          <w:sz w:val="32"/>
          <w:szCs w:val="72"/>
          <w:lang w:val="en-US" w:eastAsia="zh-CN"/>
        </w:rPr>
        <w:t>司</w:t>
      </w:r>
      <w:bookmarkEnd w:id="6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outlineLvl w:val="0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bookmarkStart w:id="7" w:name="_Toc466"/>
      <w:r>
        <w:rPr>
          <w:rFonts w:hint="default" w:ascii="Times New Roman"/>
          <w:sz w:val="32"/>
          <w:szCs w:val="72"/>
          <w:lang w:val="en-US" w:eastAsia="zh-CN"/>
        </w:rPr>
        <w:t>7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宜昌金正米业有限公司</w:t>
      </w:r>
      <w:bookmarkEnd w:id="7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outlineLvl w:val="0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bookmarkStart w:id="8" w:name="_Toc12192"/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8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宜昌市宝塔河粮油储备有限公司</w:t>
      </w:r>
      <w:bookmarkEnd w:id="8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outlineLvl w:val="0"/>
        <w:rPr>
          <w:rFonts w:hint="default" w:ascii="Times New Roman"/>
          <w:sz w:val="17"/>
          <w:lang w:val="en-US" w:eastAsia="zh-CN"/>
        </w:rPr>
      </w:pPr>
      <w:bookmarkStart w:id="9" w:name="_Toc7848"/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9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宜昌市花艳粮食储备有限公司</w:t>
      </w:r>
      <w:bookmarkEnd w:id="9"/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left"/>
        <w:textAlignment w:val="auto"/>
        <w:rPr>
          <w:rFonts w:hint="default" w:ascii="Times New Roman"/>
          <w:kern w:val="0"/>
          <w:sz w:val="32"/>
          <w:szCs w:val="72"/>
          <w:lang w:val="en-US" w:eastAsia="zh-CN"/>
        </w:rPr>
      </w:pPr>
      <w:r>
        <w:rPr>
          <w:rFonts w:hint="eastAsia" w:ascii="Times New Roman"/>
          <w:kern w:val="0"/>
          <w:sz w:val="32"/>
          <w:szCs w:val="72"/>
          <w:lang w:val="en-US" w:eastAsia="zh-CN"/>
        </w:rPr>
        <w:t>孝感片区：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湖北瑞琪粮食股份有限公司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湖北禾丰粮油集团有限公司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湖北晶润泰粮油股份有限公司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应城市神和米业有限公司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湖北正和米业有限公司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6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湖北楚丰</w:t>
      </w:r>
      <w:r>
        <w:rPr>
          <w:rFonts w:hint="default" w:ascii="仿宋_GB2312" w:hAnsi="宋体" w:eastAsia="仿宋_GB2312" w:cs="Arial"/>
          <w:kern w:val="0"/>
          <w:sz w:val="32"/>
          <w:szCs w:val="32"/>
          <w:highlight w:val="none"/>
          <w:lang w:val="en-US" w:eastAsia="zh-CN"/>
        </w:rPr>
        <w:t>泉源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农业股份有限公司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7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湖北楚星粮油有限公司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8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大悟县三里娘娘米业有限责任公司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9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孝昌县鑫波农业发展股份有限公司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10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湖北花中花农业股份有限公司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湖北中旭粮油储备有限公司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left"/>
        <w:textAlignment w:val="auto"/>
        <w:rPr>
          <w:rFonts w:hint="default" w:ascii="Times New Roman"/>
          <w:kern w:val="0"/>
          <w:sz w:val="32"/>
          <w:szCs w:val="72"/>
          <w:lang w:val="en-US" w:eastAsia="zh-CN"/>
        </w:rPr>
      </w:pPr>
      <w:r>
        <w:rPr>
          <w:rFonts w:hint="eastAsia" w:ascii="Times New Roman"/>
          <w:kern w:val="0"/>
          <w:sz w:val="32"/>
          <w:szCs w:val="72"/>
          <w:lang w:val="en-US" w:eastAsia="zh-CN"/>
        </w:rPr>
        <w:t>襄阳片区：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湖北三杰粮油食品集团有限公司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湖北元大粮油科技有限公司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湖北荆楚源油脂有限公司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中兴绿色技术湖北有限公司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湖北天谷粮油工业有限公司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6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襄阳三珍食品有限公司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7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襄阳中利杰粮油有限公司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8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枣阳市玉皇粮油有限公司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9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枣阳市宏光农产品产销有限公司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10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宜城市四海粮油有限公司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湖北长领粮油科技有限公司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南漳县实力米业有限责任公司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南漳县育超泉知稻有机大米有限责任公司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枣阳市军盾米业有限公司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宜城市宏禾粮油有限公司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16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襄阳市五谷丰粮油有限公司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17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湖北鄂农食品科技有限公司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18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宜城市绿秀粮油有限公司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19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湖北三杰农业产业化有限公司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20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老河口市梁世家古法压榨制油有限公司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宜城市双兴工贸有限公司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Times New Roman"/>
          <w:kern w:val="0"/>
          <w:sz w:val="32"/>
          <w:szCs w:val="7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湖北丰庆源粮油集团有限公司</w:t>
      </w:r>
      <w:r>
        <w:rPr>
          <w:rFonts w:hint="eastAsia" w:ascii="Times New Roman"/>
          <w:kern w:val="0"/>
          <w:sz w:val="32"/>
          <w:szCs w:val="7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23宜城市禾鑫缘农业有限公司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24宜城市天禾米业有限公司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Times New Roman"/>
          <w:sz w:val="17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25宜城市诚烁粮油贸易有限公司  </w:t>
      </w:r>
      <w:r>
        <w:rPr>
          <w:rFonts w:hint="eastAsia" w:ascii="Times New Roman"/>
          <w:sz w:val="17"/>
          <w:lang w:val="en-US" w:eastAsia="zh-CN"/>
        </w:rPr>
        <w:t xml:space="preserve">                  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default" w:ascii="Times New Roman"/>
          <w:sz w:val="17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咸宁片区：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湖北华宇粮油米业有限公司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赤壁市伟鑫粮油专业加工合作社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/>
          <w:sz w:val="32"/>
          <w:szCs w:val="72"/>
          <w:lang w:val="en-US" w:eastAsia="zh-CN"/>
        </w:rPr>
      </w:pPr>
      <w:r>
        <w:rPr>
          <w:rFonts w:hint="eastAsia" w:ascii="Times New Roman" w:hAnsi="仿宋" w:eastAsia="仿宋" w:cs="仿宋"/>
          <w:kern w:val="2"/>
          <w:sz w:val="32"/>
          <w:szCs w:val="72"/>
          <w:lang w:val="en-US" w:eastAsia="zh-CN" w:bidi="zh-CN"/>
        </w:rPr>
        <w:t>仙桃片区：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仙桃市麻港兴发精米厂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仙桃市恒泰米业有限公司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仙桃市楚凤米业有限公司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Times New Roman"/>
          <w:sz w:val="32"/>
          <w:szCs w:val="7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中粮米业(仙桃)有限公司</w:t>
      </w:r>
      <w:r>
        <w:rPr>
          <w:rFonts w:hint="eastAsia" w:ascii="Times New Roman"/>
          <w:sz w:val="32"/>
          <w:szCs w:val="72"/>
          <w:lang w:val="en-US" w:eastAsia="zh-CN"/>
        </w:rPr>
        <w:t xml:space="preserve"> 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default" w:ascii="Times New Roman"/>
          <w:sz w:val="17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武汉片区：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湖北省粮油（集团）有限责任公司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湖北省粮油集团(孝感)有限公司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(嘉嘉乐米业)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湖北中昌植物油有限公司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武汉长江沙鸥植物油有限公司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武汉兴正实业有限公司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6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武汉福达食用油调料有限公司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default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天门片区：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湖北庄品健实业（集团）有限公司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湖北金璨农业产业化发展有限公司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天门市金川米业有限责任公司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随州片区：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湖北金银丰食品有限公司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湖北省天星现代农业有限公司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Times New Roman"/>
          <w:sz w:val="32"/>
          <w:szCs w:val="7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湖北大自然米业有限公司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十堰片区：</w:t>
      </w:r>
      <w:bookmarkStart w:id="10" w:name="_GoBack"/>
      <w:bookmarkEnd w:id="1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湖北沛丰生物科技股份有限公司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竹溪三元米业有限公司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湖北鸿大粮油股份有限公司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湖北向上食品股份有限公司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湖北香满宇生物科技有限公司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6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湖北十星杂粮食品有限公司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7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湖北巴山食品有限责任公司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8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湖北科华粮业有限公司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9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丹江口市兴源生橄榄油科技发展有限公司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0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湖北金水源生物科技有限公司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湖北顺溪生物食品股份有限公司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湖北节接高粮油科技有限公司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十堰市郧阳区峰杨粮油工贸有限公司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highlight w:val="none"/>
          <w:lang w:val="en-US" w:eastAsia="zh-CN"/>
        </w:rPr>
        <w:t>郧县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谷泉粮油工贸有限公司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湖北五龙河食品有限公司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6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房县嘉禾农业种植加工专业合作社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7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丹江口市正佑粮油贸易有限公司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8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丹江口市老粉匠淀粉制品厂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19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湖北金桩堰粮油有限公司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0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湖北谷利粮油有限公司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湖北古月香粮油科技有限公司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十堰市郧阳区鄂鲁淀粉制品有限公司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湖北鑫榄源油橄榄科技有限公司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Times New Roman"/>
          <w:sz w:val="32"/>
          <w:szCs w:val="7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湖北双竹生态食品开发股份有限公司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潜江片区：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潜江市巨金米业有限公司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湖北虾乡食品股份有限公司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Times New Roman"/>
          <w:sz w:val="32"/>
          <w:szCs w:val="7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湖北心辉粮油股份有限公司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荆州片区：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福娃集团有限公司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洪湖市洪湖浪米业有限责任公司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公安县世科米业有限公司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湖北宏凯工贸发展有限公司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湖北龙定海食品股份有限公司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6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湖北长江绿地实业有限公司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7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监利县</w:t>
      </w:r>
      <w:r>
        <w:rPr>
          <w:rFonts w:hint="default" w:ascii="仿宋_GB2312" w:hAnsi="宋体" w:eastAsia="仿宋_GB2312" w:cs="Arial"/>
          <w:kern w:val="0"/>
          <w:sz w:val="32"/>
          <w:szCs w:val="32"/>
          <w:highlight w:val="none"/>
          <w:lang w:val="en-US" w:eastAsia="zh-CN"/>
        </w:rPr>
        <w:t>名宇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米业股份有限公司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8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松滋市永盛粮油有限公司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9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湖北万福祥米业有限公司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10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松滋天颐油脂有限责任公司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松滋市云达米业有限责任公司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松滋市雄兴米业有限公司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荆州市团结油脂有限公司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荆州市丹宇米业有限公司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Times New Roman"/>
          <w:sz w:val="32"/>
          <w:szCs w:val="7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湖北天天旺农业发展股份有限公司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荆门片区：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湖北省宏发米业公司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湖北日月油脂股份有限公司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湖北国宝桥米有限公司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京山泰昌米业有限公司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湖北京和米业有限公司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6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中粮八方米业（京山）有限公司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7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沙洋县熊兴米业有限责任公司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8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湖北洪森实业（集团）有限公司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9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沙洋楚峰粮油有限公司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10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湖北共发米业有限公司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荆门市小驴拉磨农业发展有限公司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京山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市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金牛米业有限公司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钟祥市罗师傅粮油食品有限公司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钟祥市长寿长丰米业有限公司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沙洋鹏森粮贸有限责任公司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16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湖北洪森天利油脂生物科技有限公司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17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湖北新布局生态农业发展有限公司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18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湖北福美来油脂股份有限公司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19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荆门民峰油脂有限责任公司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20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湖北正军粮油有限公司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荆门环星油脂有限公司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荆门市纪龙米业股份有限公司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荆门市太阳红油脂有限公司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湖北楚福油脂股份有限公司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京山县京正粮油有限公司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Times New Roman"/>
          <w:sz w:val="32"/>
          <w:szCs w:val="7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26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湖北龙池米业有限公司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default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 xml:space="preserve">黄石片区：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湖北赵哥食品股份有限公司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阳新县祥云粮油食品有限公司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湖北玉亮食品股份有限公司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黄冈片区：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武穴市福康油脂有限公司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湖北康宏粮油食品有限公司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武穴市金磊粮油购销股份有限公司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4 麻城市德应米业股份有限公司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恩施片区：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利川市八月香米业有限责任公司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宣恩县珠山粮食购销公司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恩施市楚丰现代农业有限公司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恩施自治州鑫源粮油工贸有限公司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Times New Roman"/>
          <w:sz w:val="32"/>
          <w:szCs w:val="7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5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湖北恒贸茶油有限公司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鄂州片区：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鄂州市梁子湖区柯氏米业有限公司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default" w:ascii="仿宋_GB2312" w:hAnsi="宋体" w:eastAsia="仿宋_GB2312" w:cs="Arial"/>
          <w:kern w:val="0"/>
          <w:sz w:val="32"/>
          <w:szCs w:val="32"/>
          <w:lang w:val="en-US" w:eastAsia="zh-CN"/>
        </w:rPr>
        <w:t>湖北华苑粮油有限公司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示范销售店合计8家：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襄阳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襄阳市军粮供应站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武汉 湖北荆楚粮油股份有限公司水果湖旗舰店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十堰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十堰市军粮供应站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十堰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房县粮食局军粮供应站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黄石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黄石市粮油连锁公司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黄石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阳新县荆楚粮油旗舰店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4" w:line="560" w:lineRule="exact"/>
        <w:jc w:val="both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eastAsia" w:ascii="Times New Roman"/>
          <w:sz w:val="32"/>
          <w:szCs w:val="72"/>
          <w:lang w:val="en-US" w:eastAsia="zh-CN"/>
        </w:rPr>
        <w:t>示范配送中心合计6家：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宜昌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 枝江市国家粮食储备有限公司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襄阳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 湖北荆楚粮油襄阳有限公司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武汉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 湖北荆楚粮油股份有限公司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黄石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 阳新荆楚粮油配送中心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黄石   湖北众联物流发展有限公司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恩施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 湖北荆楚粮油恩施州有限责任公司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恩施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 巴东县粮油购销储备中心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Times New Roman"/>
          <w:sz w:val="32"/>
          <w:szCs w:val="72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8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>天门</w:t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ab/>
      </w:r>
      <w:r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  <w:t xml:space="preserve">  湖北天盛粮油食品有限公司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" w:after="0" w:line="560" w:lineRule="exact"/>
        <w:ind w:right="0" w:firstLine="5440" w:firstLineChars="1700"/>
        <w:jc w:val="left"/>
        <w:textAlignment w:val="auto"/>
        <w:rPr>
          <w:rFonts w:hint="eastAsia" w:ascii="Times New Roman"/>
          <w:kern w:val="0"/>
          <w:sz w:val="32"/>
          <w:szCs w:val="72"/>
          <w:lang w:val="en-US" w:eastAsia="zh-CN"/>
        </w:rPr>
      </w:pP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" w:after="0" w:line="560" w:lineRule="exact"/>
        <w:ind w:right="0" w:firstLine="4800" w:firstLineChars="1500"/>
        <w:jc w:val="left"/>
        <w:textAlignment w:val="auto"/>
        <w:rPr>
          <w:rFonts w:hint="eastAsia" w:ascii="Times New Roman"/>
          <w:kern w:val="0"/>
          <w:sz w:val="32"/>
          <w:szCs w:val="72"/>
          <w:lang w:val="en-US" w:eastAsia="zh-CN"/>
        </w:rPr>
      </w:pPr>
      <w:r>
        <w:rPr>
          <w:rFonts w:hint="eastAsia" w:ascii="Times New Roman"/>
          <w:kern w:val="0"/>
          <w:sz w:val="32"/>
          <w:szCs w:val="72"/>
          <w:lang w:val="en-US" w:eastAsia="zh-CN"/>
        </w:rPr>
        <w:t>（以上排名不分先后）</w:t>
      </w:r>
    </w:p>
    <w:p>
      <w:pPr>
        <w:jc w:val="both"/>
        <w:outlineLvl w:val="0"/>
        <w:rPr>
          <w:rFonts w:hint="eastAsia" w:ascii="仿宋_GB2312" w:hAnsi="宋体" w:eastAsia="仿宋_GB2312" w:cs="Arial"/>
          <w:kern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宋体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57933A61-26F1-41A3-BE0C-8780244E975A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50E50201-7990-4695-858A-927E71B8A4C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  <w:embedRegular r:id="rId3" w:fontKey="{3F6468A1-BA50-4615-96A6-93C5A527D3E5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EB5B8902-3189-4073-9F20-C72CBD79416C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9C45E261-DC12-4597-93FA-86555AF546B0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B99C8135-B6F4-405A-A975-99E6C3EB99C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7" w:fontKey="{563404A8-7224-440B-AD54-D4E73E947E51}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8" w:fontKey="{49A18CAC-D01A-4AB4-A17C-4007D63C6EFB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2851EB"/>
    <w:multiLevelType w:val="singleLevel"/>
    <w:tmpl w:val="D72851EB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3B5EAA"/>
    <w:rsid w:val="01243C36"/>
    <w:rsid w:val="030B0123"/>
    <w:rsid w:val="03E8190C"/>
    <w:rsid w:val="043D02AB"/>
    <w:rsid w:val="04D94CE8"/>
    <w:rsid w:val="05370A90"/>
    <w:rsid w:val="05620C87"/>
    <w:rsid w:val="05744942"/>
    <w:rsid w:val="07D95036"/>
    <w:rsid w:val="0AAB142B"/>
    <w:rsid w:val="0B23761E"/>
    <w:rsid w:val="0C062BC9"/>
    <w:rsid w:val="0C3A55D2"/>
    <w:rsid w:val="0C631D2D"/>
    <w:rsid w:val="0F1F1884"/>
    <w:rsid w:val="0FF840AE"/>
    <w:rsid w:val="16500587"/>
    <w:rsid w:val="17E80C05"/>
    <w:rsid w:val="18683D59"/>
    <w:rsid w:val="1A230FAD"/>
    <w:rsid w:val="1A644B88"/>
    <w:rsid w:val="1C3D4EE2"/>
    <w:rsid w:val="1F4D7EFC"/>
    <w:rsid w:val="23BC6E60"/>
    <w:rsid w:val="23CE71BB"/>
    <w:rsid w:val="23F042D7"/>
    <w:rsid w:val="26A41B0A"/>
    <w:rsid w:val="27886A91"/>
    <w:rsid w:val="2A0E2BFC"/>
    <w:rsid w:val="2ACF256D"/>
    <w:rsid w:val="2B36127A"/>
    <w:rsid w:val="2C427DE0"/>
    <w:rsid w:val="2D004B7D"/>
    <w:rsid w:val="2DCB7520"/>
    <w:rsid w:val="325530D1"/>
    <w:rsid w:val="381C5CB9"/>
    <w:rsid w:val="390B42AC"/>
    <w:rsid w:val="3D0267B5"/>
    <w:rsid w:val="3D376C09"/>
    <w:rsid w:val="3DB04264"/>
    <w:rsid w:val="43735D18"/>
    <w:rsid w:val="442E675E"/>
    <w:rsid w:val="44DD4D23"/>
    <w:rsid w:val="45A019D6"/>
    <w:rsid w:val="491861FD"/>
    <w:rsid w:val="4A5F002E"/>
    <w:rsid w:val="4E457EBF"/>
    <w:rsid w:val="4EC73330"/>
    <w:rsid w:val="50031EFA"/>
    <w:rsid w:val="51744D76"/>
    <w:rsid w:val="51EE1940"/>
    <w:rsid w:val="52845F97"/>
    <w:rsid w:val="530441AD"/>
    <w:rsid w:val="54C14E97"/>
    <w:rsid w:val="550E78C3"/>
    <w:rsid w:val="55262587"/>
    <w:rsid w:val="570A3100"/>
    <w:rsid w:val="573B4F19"/>
    <w:rsid w:val="582F12A0"/>
    <w:rsid w:val="5B9A760B"/>
    <w:rsid w:val="5BFB6953"/>
    <w:rsid w:val="5D203943"/>
    <w:rsid w:val="5E784D41"/>
    <w:rsid w:val="5FC50D09"/>
    <w:rsid w:val="624F46C6"/>
    <w:rsid w:val="640323CE"/>
    <w:rsid w:val="640677DA"/>
    <w:rsid w:val="64491B1A"/>
    <w:rsid w:val="64A10A96"/>
    <w:rsid w:val="64C840C8"/>
    <w:rsid w:val="672C2912"/>
    <w:rsid w:val="71364500"/>
    <w:rsid w:val="716A6390"/>
    <w:rsid w:val="721B59A9"/>
    <w:rsid w:val="7343300F"/>
    <w:rsid w:val="736E3D55"/>
    <w:rsid w:val="743B5EAA"/>
    <w:rsid w:val="74E6765C"/>
    <w:rsid w:val="76E575B4"/>
    <w:rsid w:val="777A50AA"/>
    <w:rsid w:val="79775B41"/>
    <w:rsid w:val="7BC50E28"/>
    <w:rsid w:val="7E1F1B4B"/>
    <w:rsid w:val="7F47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99"/>
    <w:pPr>
      <w:widowControl w:val="0"/>
      <w:spacing w:after="12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Times New Roman"/>
      <w:color w:val="000000"/>
      <w:kern w:val="0"/>
      <w:sz w:val="24"/>
      <w:szCs w:val="24"/>
      <w:lang w:val="en-US" w:eastAsia="zh-CN" w:bidi="ar-SA"/>
    </w:rPr>
  </w:style>
  <w:style w:type="character" w:styleId="7">
    <w:name w:val="page number"/>
    <w:basedOn w:val="6"/>
    <w:qFormat/>
    <w:uiPriority w:val="0"/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10">
    <w:name w:val="font7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2019-11-27T02:02:00Z</dcterms:created>
  <dc:creator>油你选择</dc:creator>
  <cp:lastModifiedBy>油你选择</cp:lastModifiedBy>
  <cp:lastPrinted>2020-04-09T02:00:45Z</cp:lastPrinted>
  <dcterms:modified xsi:type="dcterms:W3CDTF">2020-04-09T02:02:48Z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